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Алгоритм реализации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подпрограммы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 обеспечению молодых семей жильём.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Подпрограмма по обеспечению молодых семей жильём на федеральном уровне регламентируется Постановлением Правительства Российской Федерации Российской Федерации от 30 декабря 2017 года № 1710 «Об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 (с изменениями на 31 декабря 2020 года)» (с изм.). На региональном уровне - постановлением Правительства Тульской области от 29 декабря 2018 года № 598 «Об утверждении государственной программы Тульской области «Обеспечение доступным и комфортным жильем населения Тульской области» (с изм.).</w:t>
      </w:r>
    </w:p>
    <w:p>
      <w:pPr>
        <w:pStyle w:val="Normal"/>
        <w:widowControl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 xml:space="preserve">На муниципальном уровне в муниципальную программу по аналогии с программа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федерации и региона, также включается аналогичная подпрограмма.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u w:val="single"/>
          <w:lang w:val="ru-RU" w:eastAsia="ru-RU" w:bidi="ar-SA"/>
        </w:rPr>
        <w:t xml:space="preserve">Цель подпрограммы обеспечения жильем молодых семей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- предоставление государственной поддержки в решении жилищной проблемы молодым семьям, признанным в установленном порядке нуждающимися в улучшении жилищных условий.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u w:val="single"/>
          <w:lang w:val="ru-RU" w:eastAsia="ru-RU" w:bidi="ar-SA"/>
        </w:rPr>
        <w:t>Задачи подпрограммы: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- предоставление молодым семьям - участникам подпрограммы социальных выплат на приобретение жилья или строительство жилого дома;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-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жилищные кредиты и займы, в том числе ипотечные, для приобретения жилья или строительства индивидуального жилья. 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>
          <w:u w:val="single"/>
        </w:rPr>
        <w:t>Участники реализации подпрограммы:</w:t>
      </w:r>
      <w:r>
        <w:rPr/>
        <w:t xml:space="preserve"> </w:t>
      </w:r>
      <w:r>
        <w:rPr>
          <w:lang w:val="ru-RU"/>
        </w:rPr>
        <w:t>А</w:t>
      </w:r>
      <w:r>
        <w:rPr/>
        <w:t>дминистраци</w:t>
      </w:r>
      <w:r>
        <w:rPr/>
        <w:t>и</w:t>
      </w:r>
      <w:r>
        <w:rPr/>
        <w:t xml:space="preserve"> </w:t>
      </w:r>
      <w:r>
        <w:rPr/>
        <w:t xml:space="preserve">муниципальных образований (МО) Тульской области, </w:t>
      </w:r>
      <w:r>
        <w:rPr/>
        <w:t xml:space="preserve">министерство молодежной политики </w:t>
      </w:r>
      <w:r>
        <w:rPr/>
        <w:t xml:space="preserve">Тульской области, </w:t>
      </w:r>
      <w:r>
        <w:rPr/>
        <w:t>Мин</w:t>
      </w:r>
      <w:r>
        <w:rPr/>
        <w:t xml:space="preserve">истерство </w:t>
      </w:r>
      <w:r>
        <w:rPr/>
        <w:t>стро</w:t>
      </w:r>
      <w:r>
        <w:rPr/>
        <w:t>ительства</w:t>
      </w:r>
      <w:r>
        <w:rPr/>
        <w:t xml:space="preserve"> </w:t>
      </w:r>
      <w:r>
        <w:rPr/>
        <w:t>Тульской области.</w:t>
      </w:r>
      <w:r>
        <w:rPr/>
        <w:tab/>
        <w:tab/>
        <w:tab/>
        <w:tab/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До начала участия в подпрограмме, </w:t>
      </w:r>
      <w:r>
        <w:rPr/>
        <w:t>семья уже должна быть признана нуждающейся в улучшении жилищных условий и иметь решение о подтверждении соответствующего  уровня доходов.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Прин</w:t>
      </w:r>
      <w:r>
        <w:rPr/>
        <w:t>имают</w:t>
      </w:r>
      <w:r>
        <w:rPr/>
        <w:t xml:space="preserve"> заявления от молодой семьи об участии в </w:t>
      </w:r>
      <w:r>
        <w:rPr/>
        <w:t>под</w:t>
      </w:r>
      <w:r>
        <w:rPr/>
        <w:t>программе в муниципалитет</w:t>
      </w:r>
      <w:r>
        <w:rPr/>
        <w:t>ах</w:t>
      </w:r>
      <w:r>
        <w:rPr/>
        <w:t xml:space="preserve"> с заявлением и необходимыми документами</w:t>
        <w:tab/>
        <w:t xml:space="preserve"> </w:t>
      </w:r>
      <w:r>
        <w:rPr/>
        <w:t xml:space="preserve">(регистрация </w:t>
      </w:r>
      <w:r>
        <w:rPr/>
        <w:t xml:space="preserve">в течение 1 дня </w:t>
      </w:r>
      <w:r>
        <w:rPr/>
        <w:t xml:space="preserve">в </w:t>
      </w:r>
      <w:r>
        <w:rPr/>
        <w:t>журнале регистрации заявлений, поступивших от молодых семей, создание карточки в АИС «Жилье молодым»</w:t>
      </w:r>
      <w:r>
        <w:rPr/>
        <w:t xml:space="preserve">), периодичность работы с участниками - </w:t>
      </w:r>
      <w:r>
        <w:rPr/>
        <w:t xml:space="preserve">в течение года, по факту обращения. 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Проверка сведений, представленных молодой семьей </w:t>
      </w:r>
      <w:r>
        <w:rPr/>
        <w:t xml:space="preserve">выполняется ответственными лицами муниципалитета в течение 10 календарных дней с </w:t>
      </w:r>
      <w:r>
        <w:rPr/>
        <w:t>дат</w:t>
      </w:r>
      <w:r>
        <w:rPr/>
        <w:t xml:space="preserve">ы </w:t>
      </w:r>
      <w:r>
        <w:rPr/>
        <w:t xml:space="preserve">регистрации заявления молодой семьи об участии в </w:t>
      </w:r>
      <w:r>
        <w:rPr/>
        <w:t>под</w:t>
      </w:r>
      <w:r>
        <w:rPr/>
        <w:t xml:space="preserve">программе. </w:t>
      </w:r>
      <w:r>
        <w:rPr/>
        <w:t xml:space="preserve">Результатом рассмотрения заявлений должно быть издано </w:t>
      </w:r>
      <w:r>
        <w:rPr/>
        <w:t xml:space="preserve">Постановление администрации МО или протокол комиссии о признании (либо отказе) молодой семьи участницей </w:t>
      </w:r>
      <w:r>
        <w:rPr/>
        <w:t>под</w:t>
      </w:r>
      <w:r>
        <w:rPr/>
        <w:t xml:space="preserve">программы, внесение сведений о постановлении администрации МО или протоколе комиссии о признании (либо отказе) молодой семьи участницей </w:t>
      </w:r>
      <w:r>
        <w:rPr/>
        <w:t>под</w:t>
      </w:r>
      <w:r>
        <w:rPr/>
        <w:t xml:space="preserve">программы </w:t>
      </w:r>
      <w:r>
        <w:rPr/>
        <w:t>в АИС «Жилье молодым».</w:t>
      </w:r>
      <w:r>
        <w:rPr/>
        <w:tab/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Письменное у</w:t>
      </w:r>
      <w:r>
        <w:rPr/>
        <w:t xml:space="preserve">ведомление молодой семьи о решении о признании (либо отказе) молодой семьи участницей программы, </w:t>
      </w:r>
      <w:r>
        <w:rPr/>
        <w:t xml:space="preserve">после </w:t>
      </w:r>
      <w:r>
        <w:rPr/>
        <w:t>утверждение решения о признании (либо отказе) молодой семьи участницей программы,</w:t>
        <w:tab/>
      </w:r>
      <w:r>
        <w:rPr/>
        <w:t xml:space="preserve">должно быть выполнено в течение </w:t>
      </w:r>
      <w:r>
        <w:rPr/>
        <w:t>5 календарных дней после принятия решения.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Формирование  муниципального списка молодых семей - участников </w:t>
      </w:r>
      <w:r>
        <w:rPr/>
        <w:t>под</w:t>
      </w:r>
      <w:r>
        <w:rPr/>
        <w:t xml:space="preserve">программы, изъявивших желание получить социальную выплату в планируемом году </w:t>
      </w:r>
      <w:r>
        <w:rPr/>
        <w:t>завершается д</w:t>
      </w:r>
      <w:r>
        <w:rPr/>
        <w:t>о 1 июня года, предшествующего планируемому.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ab/>
      </w:r>
      <w:r>
        <w:rPr/>
        <w:t xml:space="preserve">После утверждения </w:t>
      </w:r>
      <w:r>
        <w:rPr/>
        <w:t xml:space="preserve">муниципального списка, </w:t>
      </w:r>
      <w:r>
        <w:rPr/>
        <w:t>он п</w:t>
      </w:r>
      <w:r>
        <w:rPr/>
        <w:t>редставл</w:t>
      </w:r>
      <w:r>
        <w:rPr/>
        <w:t>яется</w:t>
      </w:r>
      <w:r>
        <w:rPr/>
        <w:t xml:space="preserve"> в министерство молодежной политики Тульской области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Внесение изменений в утвержденный муниципальный список молодых семей - участников </w:t>
      </w:r>
      <w:r>
        <w:rPr/>
        <w:t>под</w:t>
      </w:r>
      <w:r>
        <w:rPr/>
        <w:t xml:space="preserve">программы </w:t>
      </w:r>
      <w:r>
        <w:rPr/>
        <w:t xml:space="preserve">выполняется </w:t>
      </w:r>
      <w:r>
        <w:rPr/>
        <w:t>по мере необходимости, в течение года, администраци</w:t>
      </w:r>
      <w:r>
        <w:rPr/>
        <w:t>ей</w:t>
      </w:r>
      <w:r>
        <w:rPr/>
        <w:t xml:space="preserve"> муниципального образования, </w:t>
      </w:r>
      <w:r>
        <w:rPr/>
        <w:t>в том числе с внесением изменений</w:t>
      </w:r>
      <w:r>
        <w:rPr/>
        <w:t xml:space="preserve"> в АИС «</w:t>
      </w:r>
      <w:r>
        <w:rPr/>
        <w:t>Жильё молодым», п</w:t>
      </w:r>
      <w:r>
        <w:rPr/>
        <w:t xml:space="preserve">ри наступлении соответствующих обстоятельств: рождение ребенка, развод супругов или заключение брака, смерть одного из членов семьи, изменение данных члена семьи (получение паспорта, изменение фамилии) и т.д. 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Формирование сводного списка молодых семей - участников </w:t>
      </w:r>
      <w:r>
        <w:rPr/>
        <w:t>под</w:t>
      </w:r>
      <w:r>
        <w:rPr/>
        <w:t xml:space="preserve">программы, изъявивших желание получить социальную выплату в планируемом году, до 1 июля, года предшествующего планируемому, </w:t>
      </w:r>
      <w:r>
        <w:rPr/>
        <w:t xml:space="preserve">по региону, выполняет </w:t>
      </w:r>
      <w:r>
        <w:rPr/>
        <w:t>министерство молодежной политики Тульской области, приказ</w:t>
      </w:r>
      <w:r>
        <w:rPr/>
        <w:t>ом</w:t>
      </w:r>
      <w:r>
        <w:rPr/>
        <w:t xml:space="preserve"> министерства молодежной политики. </w:t>
      </w:r>
      <w:r>
        <w:rPr/>
        <w:t>На этом этапе дополнительно контролируется и оцениваются действия ответственных лиц,</w:t>
      </w:r>
      <w:r>
        <w:rPr/>
        <w:t xml:space="preserve"> на предмет легитимности формирования муниципального списка, </w:t>
      </w:r>
      <w:r>
        <w:rPr/>
        <w:t xml:space="preserve">соблюдения </w:t>
      </w:r>
      <w:r>
        <w:rPr/>
        <w:t>очередност</w:t>
      </w:r>
      <w:r>
        <w:rPr/>
        <w:t>и.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А</w:t>
      </w:r>
      <w:r>
        <w:rPr/>
        <w:t xml:space="preserve">дминистрации </w:t>
      </w:r>
      <w:r>
        <w:rPr/>
        <w:t xml:space="preserve">МО представляют в министерство строительства Тульской области пакет документов для участия в отборе на предоставление субсидии из бюджета региона бюджету муниципалитета — </w:t>
      </w:r>
      <w:r>
        <w:rPr/>
        <w:t xml:space="preserve">это </w:t>
      </w:r>
      <w:r>
        <w:rPr/>
        <w:t xml:space="preserve">заявка, выписка их бюджета, программа, сведения об участниках </w:t>
      </w:r>
      <w:r>
        <w:rPr/>
        <w:t>под</w:t>
      </w:r>
      <w:r>
        <w:rPr/>
        <w:t>программы. Отбор муниципальных образований для участия в программе в планируемом году, до 1 июля, года предшествующего планируемому</w:t>
        <w:tab/>
      </w:r>
      <w:r>
        <w:rPr/>
        <w:t>в период с  0</w:t>
      </w:r>
      <w:r>
        <w:rPr/>
        <w:t xml:space="preserve">1.06. </w:t>
      </w:r>
      <w:r>
        <w:rPr/>
        <w:t>по</w:t>
      </w:r>
      <w:r>
        <w:rPr/>
        <w:t xml:space="preserve"> 01.07, </w:t>
      </w:r>
      <w:r>
        <w:rPr/>
        <w:t xml:space="preserve">проводит </w:t>
      </w:r>
      <w:r>
        <w:rPr/>
        <w:t xml:space="preserve">министерство строительства Тульской области. </w:t>
      </w:r>
      <w:r>
        <w:rPr/>
        <w:t>По результатам оценки документов, формируется п</w:t>
      </w:r>
      <w:r>
        <w:rPr/>
        <w:t>ротокол заседания комиссии.</w:t>
        <w:tab/>
        <w:tab/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Заявки субъектов РФ для участия в программе в планируемом году,  </w:t>
      </w:r>
      <w:r>
        <w:rPr/>
        <w:t>д</w:t>
      </w:r>
      <w:r>
        <w:rPr/>
        <w:t xml:space="preserve">о формирования проекта федерального бюджета, </w:t>
      </w:r>
      <w:r>
        <w:rPr/>
        <w:t xml:space="preserve">не позднее </w:t>
      </w:r>
      <w:r>
        <w:rPr/>
        <w:t>07.</w:t>
      </w:r>
      <w:r>
        <w:rPr/>
        <w:t xml:space="preserve">07 в виде </w:t>
      </w:r>
      <w:r>
        <w:rPr/>
        <w:t xml:space="preserve">предложения в проект бюджета, представляются в Минфин России, </w:t>
      </w:r>
      <w:r>
        <w:rPr/>
        <w:t xml:space="preserve">для </w:t>
      </w:r>
      <w:r>
        <w:rPr/>
        <w:t>обсужд</w:t>
      </w:r>
      <w:r>
        <w:rPr/>
        <w:t>ения</w:t>
      </w:r>
      <w:r>
        <w:rPr/>
        <w:t xml:space="preserve"> на комиссии до 01.08.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М</w:t>
      </w:r>
      <w:r>
        <w:rPr/>
        <w:t>инистерство</w:t>
      </w:r>
      <w:r>
        <w:rPr/>
        <w:t>м</w:t>
      </w:r>
      <w:r>
        <w:rPr/>
        <w:t xml:space="preserve"> строительства  Тульской области,</w:t>
        <w:tab/>
      </w:r>
      <w:r>
        <w:rPr/>
        <w:t>на основании п</w:t>
      </w:r>
      <w:r>
        <w:rPr/>
        <w:t>ротокол</w:t>
      </w:r>
      <w:r>
        <w:rPr/>
        <w:t>а</w:t>
      </w:r>
      <w:r>
        <w:rPr/>
        <w:t xml:space="preserve"> заседания комиссии, </w:t>
      </w:r>
      <w:r>
        <w:rPr/>
        <w:t>от имени с</w:t>
      </w:r>
      <w:r>
        <w:rPr/>
        <w:t>убъект</w:t>
      </w:r>
      <w:r>
        <w:rPr/>
        <w:t>а</w:t>
      </w:r>
      <w:r>
        <w:rPr/>
        <w:t xml:space="preserve"> РФ, представляет</w:t>
      </w:r>
      <w:r>
        <w:rPr/>
        <w:t>ся</w:t>
      </w:r>
      <w:r>
        <w:rPr/>
        <w:t xml:space="preserve"> в Минстрой России пакет документов: заявка, выписка их бюджета, программа, подтверждение права семьи на 5% выплату, сведения об участниках программы.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Утверждение РФ размера субсидии бюджету </w:t>
      </w:r>
      <w:r>
        <w:rPr/>
        <w:t>с</w:t>
      </w:r>
      <w:r>
        <w:rPr/>
        <w:t xml:space="preserve">убъекта РФ на планируемый год и доведение  этих сведений до Субъекта РФ </w:t>
      </w:r>
      <w:r>
        <w:rPr/>
        <w:t xml:space="preserve">выполняется в </w:t>
      </w:r>
      <w:r>
        <w:rPr/>
        <w:t>ноябр</w:t>
      </w:r>
      <w:r>
        <w:rPr/>
        <w:t xml:space="preserve">е - </w:t>
      </w:r>
      <w:r>
        <w:rPr/>
        <w:t xml:space="preserve"> декабр</w:t>
      </w:r>
      <w:r>
        <w:rPr/>
        <w:t>е</w:t>
      </w:r>
      <w:r>
        <w:rPr/>
        <w:t xml:space="preserve">, года предшествующего </w:t>
      </w:r>
      <w:r>
        <w:rPr/>
        <w:t>планируемому.</w:t>
      </w:r>
      <w:r>
        <w:rPr/>
        <w:t xml:space="preserve"> </w:t>
      </w:r>
      <w:r>
        <w:rPr/>
        <w:t xml:space="preserve">Участники процесса на данном этапе: </w:t>
      </w:r>
      <w:r>
        <w:rPr/>
        <w:t xml:space="preserve">Государственная Дума РФ, Правительство РФ (Минстрой РФ), </w:t>
      </w:r>
      <w:r>
        <w:rPr/>
        <w:t xml:space="preserve">в результате сумма средств на реализацию подпрограммы будет включена в </w:t>
      </w:r>
      <w:r>
        <w:rPr/>
        <w:t>Закон о  бюджете Р</w:t>
      </w:r>
      <w:r>
        <w:rPr/>
        <w:t>Ф на следующий год</w:t>
      </w:r>
      <w:r>
        <w:rPr/>
        <w:t>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С</w:t>
      </w:r>
      <w:r>
        <w:rPr/>
        <w:t>оглашени</w:t>
      </w:r>
      <w:r>
        <w:rPr/>
        <w:t>е</w:t>
      </w:r>
      <w:r>
        <w:rPr/>
        <w:t xml:space="preserve"> </w:t>
      </w:r>
      <w:r>
        <w:rPr/>
        <w:t>после</w:t>
      </w:r>
      <w:r>
        <w:rPr/>
        <w:t xml:space="preserve"> доведения лимитов из бюджета </w:t>
      </w:r>
      <w:r>
        <w:rPr/>
        <w:t xml:space="preserve">регионов </w:t>
      </w:r>
      <w:r>
        <w:rPr/>
        <w:t xml:space="preserve">РФ, </w:t>
      </w:r>
      <w:r>
        <w:rPr/>
        <w:t xml:space="preserve">заключается </w:t>
      </w:r>
      <w:r>
        <w:rPr/>
        <w:t>до 15.02. между правительством Тульской области и Минстроем России.</w:t>
        <w:tab/>
        <w:t>Неотъемлемой частью соглашения является график финансирования (помесячно), будет составлен на основе  предложений МО ТО.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Составление графика выплат </w:t>
      </w:r>
      <w:r>
        <w:rPr/>
        <w:t xml:space="preserve">в муниципалитете составляется в </w:t>
      </w:r>
      <w:r>
        <w:rPr/>
        <w:t>январ</w:t>
      </w:r>
      <w:r>
        <w:rPr/>
        <w:t>е</w:t>
      </w:r>
      <w:r>
        <w:rPr/>
        <w:t>-феврал</w:t>
      </w:r>
      <w:r>
        <w:rPr/>
        <w:t>е</w:t>
      </w:r>
      <w:r>
        <w:rPr/>
        <w:t xml:space="preserve">, далее по мере необходимости на 1 число месяца следующего за отчетным, </w:t>
      </w:r>
      <w:r>
        <w:rPr/>
        <w:t xml:space="preserve">одновременно с </w:t>
      </w:r>
      <w:r>
        <w:rPr/>
        <w:t>формирование</w:t>
      </w:r>
      <w:r>
        <w:rPr/>
        <w:t>м</w:t>
      </w:r>
      <w:r>
        <w:rPr/>
        <w:t xml:space="preserve"> графика выплат в АИС</w:t>
        <w:tab/>
        <w:t xml:space="preserve"> «</w:t>
      </w:r>
      <w:r>
        <w:rPr/>
        <w:t xml:space="preserve">Жильё молодым». </w:t>
      </w:r>
      <w:r>
        <w:rPr/>
        <w:t>Предыдущий график необходимо отправить в архив. Внесение в график осуществляется за 2 месяца до вносимой даты.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П</w:t>
      </w:r>
      <w:r>
        <w:rPr/>
        <w:t xml:space="preserve">осле доведения лимитов из бюджета РФ, </w:t>
      </w:r>
      <w:r>
        <w:rPr/>
        <w:t xml:space="preserve">в течение </w:t>
      </w:r>
      <w:r>
        <w:rPr/>
        <w:t xml:space="preserve">10 рабочих дней, </w:t>
      </w:r>
      <w:r>
        <w:rPr/>
        <w:t>М</w:t>
      </w:r>
      <w:r>
        <w:rPr/>
        <w:t>инистерств</w:t>
      </w:r>
      <w:r>
        <w:rPr/>
        <w:t>ом</w:t>
      </w:r>
      <w:r>
        <w:rPr/>
        <w:t xml:space="preserve"> молодежной политики Тульской области, приказ</w:t>
      </w:r>
      <w:r>
        <w:rPr/>
        <w:t>ом</w:t>
      </w:r>
      <w:r>
        <w:rPr/>
        <w:t xml:space="preserve"> </w:t>
      </w:r>
      <w:r>
        <w:rPr/>
        <w:t>по министерству, по д</w:t>
      </w:r>
      <w:r>
        <w:rPr/>
        <w:t>ат</w:t>
      </w:r>
      <w:r>
        <w:rPr/>
        <w:t>е</w:t>
      </w:r>
      <w:r>
        <w:rPr/>
        <w:t xml:space="preserve"> заявления об участии в программе </w:t>
      </w:r>
      <w:r>
        <w:rPr/>
        <w:t xml:space="preserve">каждого участника, проводит формирование и утверждение на основании сводного списка участников списка молодых семей - претендентов на получение социальной выплаты в планируемом году. 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Доведение выписок из утвержденного списка молодых семей - претендентов на получение социальной выплаты до органов местного самоуправления, </w:t>
      </w:r>
      <w:r>
        <w:rPr/>
        <w:t xml:space="preserve">выполняется в течение </w:t>
      </w:r>
      <w:r>
        <w:rPr/>
        <w:t>10 календарных дней, министерство</w:t>
      </w:r>
      <w:r>
        <w:rPr/>
        <w:t>м</w:t>
      </w:r>
      <w:r>
        <w:rPr/>
        <w:t xml:space="preserve"> молодежной политики Тульской области, </w:t>
      </w:r>
      <w:r>
        <w:rPr/>
        <w:t xml:space="preserve">путём формирования </w:t>
      </w:r>
      <w:r>
        <w:rPr/>
        <w:t xml:space="preserve">выписки </w:t>
      </w:r>
      <w:r>
        <w:rPr/>
        <w:t>из бюджетной росписи.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Направление органам местного самоуправления уведомлений о лимитах бюджетных обязательств, предусмотренных в федеральном бюджете и бюджете Тульской области, предусмотренных на предоставление субсидий в рамках </w:t>
      </w:r>
      <w:r>
        <w:rPr/>
        <w:t>под</w:t>
      </w:r>
      <w:r>
        <w:rPr/>
        <w:t>программ</w:t>
      </w:r>
      <w:r>
        <w:rPr/>
        <w:t xml:space="preserve">ы  регламентировано в течение </w:t>
      </w:r>
      <w:r>
        <w:rPr/>
        <w:t xml:space="preserve">10 рабочих дней. 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М</w:t>
      </w:r>
      <w:r>
        <w:rPr/>
        <w:t xml:space="preserve">инистерство строительства Тульской области, </w:t>
      </w:r>
      <w:r>
        <w:rPr/>
        <w:t>готовит у</w:t>
      </w:r>
      <w:r>
        <w:rPr/>
        <w:t xml:space="preserve">ведомление о лимитах, </w:t>
      </w:r>
      <w:r>
        <w:rPr/>
        <w:t>с</w:t>
      </w:r>
      <w:r>
        <w:rPr/>
        <w:t>оглашение о предоставлении субсидии в целях реализации п</w:t>
      </w:r>
      <w:r>
        <w:rPr/>
        <w:t>одп</w:t>
      </w:r>
      <w:r>
        <w:rPr/>
        <w:t>рограммы между администрацией МО и министерством строительства Тул</w:t>
      </w:r>
      <w:r>
        <w:rPr/>
        <w:t xml:space="preserve">ьской </w:t>
      </w:r>
      <w:r>
        <w:rPr/>
        <w:t>обл</w:t>
      </w:r>
      <w:r>
        <w:rPr/>
        <w:t>асти.</w:t>
      </w:r>
      <w:r>
        <w:rPr/>
        <w:tab/>
        <w:tab/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Заключение соглашения между министерством строительства Тульской области и муниципалитетами, </w:t>
      </w:r>
      <w:r>
        <w:rPr/>
        <w:t>должно быть выполнено в течение 5 рабочих дней, с д</w:t>
      </w:r>
      <w:r>
        <w:rPr/>
        <w:t>ат</w:t>
      </w:r>
      <w:r>
        <w:rPr/>
        <w:t>ы</w:t>
      </w:r>
      <w:r>
        <w:rPr/>
        <w:t xml:space="preserve"> доведения лимитов бюджетных обязательств, предусмотренных  на предоставление субсидии из федерального бюджета. </w:t>
      </w:r>
      <w:r>
        <w:rPr/>
        <w:t>В с</w:t>
      </w:r>
      <w:r>
        <w:rPr/>
        <w:t>оглашени</w:t>
      </w:r>
      <w:r>
        <w:rPr/>
        <w:t>и</w:t>
      </w:r>
      <w:r>
        <w:rPr/>
        <w:t xml:space="preserve"> о предоставлении субсидий, </w:t>
      </w:r>
      <w:r>
        <w:rPr/>
        <w:t>н</w:t>
      </w:r>
      <w:r>
        <w:rPr/>
        <w:t xml:space="preserve">еотъемлемой частью является график финансирования (помесячно),  </w:t>
      </w:r>
      <w:r>
        <w:rPr/>
        <w:t xml:space="preserve">который составляется </w:t>
      </w:r>
      <w:r>
        <w:rPr/>
        <w:t xml:space="preserve">на основе  предложений муниципалитетов </w:t>
      </w:r>
      <w:r>
        <w:rPr/>
        <w:t xml:space="preserve">по результатам </w:t>
      </w:r>
      <w:r>
        <w:rPr/>
        <w:t>работа с семьям</w:t>
      </w:r>
      <w:r>
        <w:rPr/>
        <w:t>и муниципального образования.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Оповещение молодых семей - претендентов на получение социальной выплаты в соответствующем году о необходимости обновления документов для получения свидетельства и осуществление </w:t>
      </w:r>
      <w:r>
        <w:rPr/>
        <w:t>проверки</w:t>
      </w:r>
      <w:r>
        <w:rPr/>
        <w:t xml:space="preserve"> сведений, предоставленных семьей, </w:t>
      </w:r>
      <w:r>
        <w:rPr/>
        <w:t xml:space="preserve">выполняется в течение 5 рабочих дней с </w:t>
      </w:r>
      <w:r>
        <w:rPr/>
        <w:t>дат</w:t>
      </w:r>
      <w:r>
        <w:rPr/>
        <w:t>ы</w:t>
      </w:r>
      <w:r>
        <w:rPr/>
        <w:t xml:space="preserve"> получения уведомления о лимитах бюджетных ассигнований, </w:t>
      </w:r>
      <w:r>
        <w:rPr/>
        <w:t xml:space="preserve">в </w:t>
      </w:r>
      <w:r>
        <w:rPr/>
        <w:t>феврал</w:t>
      </w:r>
      <w:r>
        <w:rPr/>
        <w:t>е</w:t>
      </w:r>
      <w:r>
        <w:rPr/>
        <w:t>-март</w:t>
      </w:r>
      <w:r>
        <w:rPr/>
        <w:t xml:space="preserve">е </w:t>
      </w:r>
      <w:r>
        <w:rPr/>
        <w:t>администраци</w:t>
      </w:r>
      <w:r>
        <w:rPr/>
        <w:t>ями</w:t>
      </w:r>
      <w:r>
        <w:rPr/>
        <w:t xml:space="preserve"> муниципального образования.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Уведомление </w:t>
      </w:r>
      <w:r>
        <w:rPr/>
        <w:t>о финансировании</w:t>
      </w:r>
      <w:r>
        <w:rPr/>
        <w:t xml:space="preserve"> </w:t>
      </w:r>
      <w:r>
        <w:rPr/>
        <w:t>м</w:t>
      </w:r>
      <w:r>
        <w:rPr/>
        <w:t>олод</w:t>
      </w:r>
      <w:r>
        <w:rPr/>
        <w:t>ых</w:t>
      </w:r>
      <w:r>
        <w:rPr/>
        <w:t xml:space="preserve"> сем</w:t>
      </w:r>
      <w:r>
        <w:rPr/>
        <w:t>ей, рекомендуется выполнить</w:t>
      </w:r>
      <w:r>
        <w:rPr/>
        <w:t xml:space="preserve"> в течение 15 рабочих дней после получения уведомления </w:t>
      </w:r>
      <w:r>
        <w:rPr/>
        <w:t xml:space="preserve">о </w:t>
      </w:r>
      <w:r>
        <w:rPr/>
        <w:t>представл</w:t>
      </w:r>
      <w:r>
        <w:rPr/>
        <w:t>ении</w:t>
      </w:r>
      <w:r>
        <w:rPr/>
        <w:t xml:space="preserve"> документ</w:t>
      </w:r>
      <w:r>
        <w:rPr/>
        <w:t>ов</w:t>
      </w:r>
      <w:r>
        <w:rPr/>
        <w:t xml:space="preserve"> и заявление о выдаче свидетельства.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Оформление и выдача свидетельств молодым семьям, </w:t>
      </w:r>
      <w:r>
        <w:rPr/>
        <w:t xml:space="preserve">проводится через 1 месяц после </w:t>
      </w:r>
      <w:r>
        <w:rPr/>
        <w:t>получени</w:t>
      </w:r>
      <w:r>
        <w:rPr/>
        <w:t>я</w:t>
      </w:r>
      <w:r>
        <w:rPr/>
        <w:t xml:space="preserve"> уведомления о лимитах бюджетных ассигновани</w:t>
      </w:r>
      <w:r>
        <w:rPr/>
        <w:t>й</w:t>
      </w:r>
      <w:r>
        <w:rPr/>
        <w:t xml:space="preserve">, после получения уведомления о лимитах, </w:t>
      </w:r>
      <w:r>
        <w:rPr/>
        <w:t xml:space="preserve">ориентировочно в </w:t>
      </w:r>
      <w:r>
        <w:rPr/>
        <w:t>март</w:t>
      </w:r>
      <w:r>
        <w:rPr/>
        <w:t>е</w:t>
      </w:r>
      <w:r>
        <w:rPr/>
        <w:t>-апрел</w:t>
      </w:r>
      <w:r>
        <w:rPr/>
        <w:t xml:space="preserve">е. Это зона ответственности </w:t>
      </w:r>
      <w:r>
        <w:rPr/>
        <w:t>администраци</w:t>
      </w:r>
      <w:r>
        <w:rPr/>
        <w:t>и</w:t>
      </w:r>
      <w:r>
        <w:rPr/>
        <w:t xml:space="preserve"> муниципального образования.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ab/>
      </w:r>
      <w:r>
        <w:rPr/>
        <w:t>Свидетельства регистрируются в р</w:t>
      </w:r>
      <w:r>
        <w:rPr/>
        <w:t>еестр</w:t>
      </w:r>
      <w:r>
        <w:rPr/>
        <w:t>е</w:t>
      </w:r>
      <w:r>
        <w:rPr/>
        <w:t xml:space="preserve"> полученных свидетельств, </w:t>
      </w:r>
      <w:r>
        <w:rPr/>
        <w:t xml:space="preserve">с </w:t>
      </w:r>
      <w:r>
        <w:rPr/>
        <w:t>внесение</w:t>
      </w:r>
      <w:r>
        <w:rPr/>
        <w:t>м</w:t>
      </w:r>
      <w:r>
        <w:rPr/>
        <w:t xml:space="preserve"> сведений о свидетельстве в АИС «</w:t>
      </w:r>
      <w:r>
        <w:rPr/>
        <w:t xml:space="preserve">Жильё молодым. </w:t>
      </w:r>
      <w:r>
        <w:rPr/>
        <w:t>В</w:t>
      </w:r>
      <w:r>
        <w:rPr/>
        <w:t xml:space="preserve">ажно помнить, что молодая </w:t>
      </w:r>
      <w:r>
        <w:rPr/>
        <w:t>семья должна в течении 1 месяца сдать свидетельство в банк; определиться с датой покупки жилья; получить памятку о требованиях к приобретаемому жилью.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Внесение изменений в список молодых семей - претендентов на получение социальной выплаты, </w:t>
      </w:r>
      <w:r>
        <w:rPr/>
        <w:t xml:space="preserve">проводится по </w:t>
      </w:r>
      <w:r>
        <w:rPr/>
        <w:t xml:space="preserve">мере необходимости, </w:t>
      </w:r>
      <w:r>
        <w:rPr/>
        <w:t xml:space="preserve">в </w:t>
      </w:r>
      <w:r>
        <w:rPr/>
        <w:t>март</w:t>
      </w:r>
      <w:r>
        <w:rPr/>
        <w:t>е</w:t>
      </w:r>
      <w:r>
        <w:rPr/>
        <w:t>-апрел</w:t>
      </w:r>
      <w:r>
        <w:rPr/>
        <w:t>е</w:t>
      </w:r>
      <w:r>
        <w:rPr/>
        <w:tab/>
        <w:t xml:space="preserve">администрация муниципального образования, </w:t>
      </w:r>
      <w:r>
        <w:rPr/>
        <w:t xml:space="preserve">вносит </w:t>
      </w:r>
      <w:r>
        <w:rPr/>
        <w:t xml:space="preserve">предложения по изменениям в </w:t>
      </w:r>
      <w:r>
        <w:rPr/>
        <w:t>министерство</w:t>
      </w:r>
      <w:r>
        <w:rPr/>
        <w:t xml:space="preserve"> молодежной политики Тульской области и министерство строительства Тульской области </w:t>
      </w:r>
      <w:r>
        <w:rPr/>
        <w:t>путём ф</w:t>
      </w:r>
      <w:r>
        <w:rPr/>
        <w:t>ормировани</w:t>
      </w:r>
      <w:r>
        <w:rPr/>
        <w:t>я</w:t>
      </w:r>
      <w:r>
        <w:rPr/>
        <w:t xml:space="preserve"> запроса в АИС «</w:t>
      </w:r>
      <w:r>
        <w:rPr/>
        <w:t>Жильё молодым».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Желательно все изменения внести до выдачи свидетельств семьям. </w:t>
      </w:r>
      <w:r>
        <w:rPr/>
        <w:t>Администрация МО</w:t>
      </w:r>
      <w:r>
        <w:rPr/>
        <w:t xml:space="preserve"> пров</w:t>
      </w:r>
      <w:r>
        <w:rPr/>
        <w:t>одит</w:t>
      </w:r>
      <w:r>
        <w:rPr/>
        <w:t xml:space="preserve"> проверк</w:t>
      </w:r>
      <w:r>
        <w:rPr/>
        <w:t>у</w:t>
      </w:r>
      <w:r>
        <w:rPr/>
        <w:t xml:space="preserve"> сведений по молодой семье, которую представляют на замену (не позднее 2 месяцев с момента возникновения обстоятельств, повлекших замену представляются предложения АМО в ОИВ ТО).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М</w:t>
      </w:r>
      <w:r>
        <w:rPr/>
        <w:t>олод</w:t>
      </w:r>
      <w:r>
        <w:rPr/>
        <w:t>ая</w:t>
      </w:r>
      <w:r>
        <w:rPr/>
        <w:t xml:space="preserve"> семь</w:t>
      </w:r>
      <w:r>
        <w:rPr/>
        <w:t>я</w:t>
      </w:r>
      <w:r>
        <w:rPr/>
        <w:t xml:space="preserve"> на улучшение жилищных условий </w:t>
      </w:r>
      <w:r>
        <w:rPr/>
        <w:t>р</w:t>
      </w:r>
      <w:r>
        <w:rPr/>
        <w:t>еализ</w:t>
      </w:r>
      <w:r>
        <w:rPr/>
        <w:t>ует своё</w:t>
      </w:r>
      <w:r>
        <w:rPr/>
        <w:t xml:space="preserve"> прав</w:t>
      </w:r>
      <w:r>
        <w:rPr/>
        <w:t xml:space="preserve">о в теченние </w:t>
      </w:r>
      <w:r>
        <w:rPr/>
        <w:t xml:space="preserve">7 месяцев </w:t>
      </w:r>
      <w:r>
        <w:rPr/>
        <w:t xml:space="preserve">( контрольная точка </w:t>
      </w:r>
      <w:r>
        <w:rPr/>
        <w:t>сентябрь-октябрь</w:t>
      </w:r>
      <w:r>
        <w:rPr/>
        <w:t>) на основания д</w:t>
      </w:r>
      <w:r>
        <w:rPr/>
        <w:t>оговор</w:t>
      </w:r>
      <w:r>
        <w:rPr/>
        <w:t>ов</w:t>
      </w:r>
      <w:r>
        <w:rPr/>
        <w:t xml:space="preserve"> купли-продажи. ВАЖНО- не допускается приобретение жилья у родственников. </w:t>
      </w:r>
      <w:r>
        <w:rPr/>
        <w:t>Администрации МО о</w:t>
      </w:r>
      <w:r>
        <w:rPr/>
        <w:t>существля</w:t>
      </w:r>
      <w:r>
        <w:rPr/>
        <w:t>ют</w:t>
      </w:r>
      <w:r>
        <w:rPr/>
        <w:t xml:space="preserve"> проверку жилья на соответствие требованиям ЖК РФ.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Формирование заявки на финансирование администраци</w:t>
      </w:r>
      <w:r>
        <w:rPr/>
        <w:t>ями</w:t>
      </w:r>
      <w:r>
        <w:rPr/>
        <w:t xml:space="preserve"> муниципального образования</w:t>
        <w:tab/>
      </w:r>
      <w:r>
        <w:rPr/>
        <w:t xml:space="preserve">выполняется после </w:t>
      </w:r>
      <w:r>
        <w:rPr/>
        <w:t>поступления заявки из банка.</w:t>
        <w:tab/>
        <w:t>Оплата осуществляется через казначейство, заявка в казначейство направляется одной суммой (полная сумма выплаты), казначейство самостоятельно разбивает данную сумму по трем бюджетам до копеек.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 </w:t>
      </w:r>
      <w:r>
        <w:rPr/>
        <w:t xml:space="preserve">Оплата свидетельства </w:t>
      </w:r>
      <w:r>
        <w:rPr/>
        <w:t xml:space="preserve">выполняется в течение </w:t>
      </w:r>
      <w:r>
        <w:rPr/>
        <w:t>10 рабочих дней</w:t>
        <w:tab/>
        <w:t>с момента поступления заявки из банка, администраци</w:t>
      </w:r>
      <w:r>
        <w:rPr/>
        <w:t>ей</w:t>
      </w:r>
      <w:r>
        <w:rPr/>
        <w:t xml:space="preserve"> муниципального образования, платежн</w:t>
      </w:r>
      <w:r>
        <w:rPr/>
        <w:t>ым</w:t>
      </w:r>
      <w:r>
        <w:rPr/>
        <w:t xml:space="preserve"> поручение</w:t>
      </w:r>
      <w:r>
        <w:rPr/>
        <w:t>м, с внесением</w:t>
      </w:r>
      <w:r>
        <w:rPr/>
        <w:t xml:space="preserve"> информации в АИС «</w:t>
      </w:r>
      <w:r>
        <w:rPr/>
        <w:t>Жильё молодым».</w:t>
      </w:r>
      <w:r>
        <w:rPr/>
        <w:tab/>
        <w:t>Совпадение даты платежного поручения и даты в АИС «</w:t>
      </w:r>
      <w:r>
        <w:rPr/>
        <w:t>Жильё молодым»</w:t>
      </w:r>
      <w:r>
        <w:rPr/>
        <w:t xml:space="preserve">. </w:t>
      </w:r>
      <w:r>
        <w:rPr/>
        <w:t>Ответственные должностные лица Администрации МО п</w:t>
      </w:r>
      <w:r>
        <w:rPr/>
        <w:t>роверя</w:t>
      </w:r>
      <w:r>
        <w:rPr/>
        <w:t>ют</w:t>
      </w:r>
      <w:r>
        <w:rPr/>
        <w:t xml:space="preserve"> и внос</w:t>
      </w:r>
      <w:r>
        <w:rPr/>
        <w:t>ят</w:t>
      </w:r>
      <w:r>
        <w:rPr/>
        <w:t xml:space="preserve"> копейки по факту оплаты </w:t>
      </w:r>
      <w:r>
        <w:rPr/>
        <w:t>информацию в АИС «Жильё молодым».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 xml:space="preserve">Формирование и направление отчетов о расходовании финансовых средств в системе "Электронный бюджет» </w:t>
      </w:r>
      <w:r>
        <w:rPr/>
        <w:t xml:space="preserve">выполняется </w:t>
      </w:r>
      <w:r>
        <w:rPr/>
        <w:t>ежеквартально, 2-</w:t>
      </w:r>
      <w:r>
        <w:rPr/>
        <w:t>го</w:t>
      </w:r>
      <w:r>
        <w:rPr/>
        <w:t xml:space="preserve"> числ</w:t>
      </w:r>
      <w:r>
        <w:rPr/>
        <w:t>а</w:t>
      </w:r>
      <w:r>
        <w:rPr/>
        <w:t xml:space="preserve"> месяца, следующего за отчетным,</w:t>
        <w:tab/>
        <w:t>администраци</w:t>
      </w:r>
      <w:r>
        <w:rPr/>
        <w:t>ей</w:t>
      </w:r>
      <w:r>
        <w:rPr/>
        <w:t xml:space="preserve"> муниципального образования.</w:t>
        <w:tab/>
        <w:t>Отчет</w:t>
        <w:tab/>
        <w:t>формир</w:t>
      </w:r>
      <w:r>
        <w:rPr/>
        <w:t>уется в разделе</w:t>
      </w:r>
      <w:r>
        <w:rPr/>
        <w:t xml:space="preserve"> отчетов в АИС «</w:t>
      </w:r>
      <w:r>
        <w:rPr/>
        <w:t xml:space="preserve">Жильё молодым». </w:t>
      </w:r>
      <w:r>
        <w:rPr/>
        <w:t xml:space="preserve">Отчеты предоставляются в министерство строительства </w:t>
      </w:r>
      <w:r>
        <w:rPr/>
        <w:t>Т</w:t>
      </w:r>
      <w:r>
        <w:rPr/>
        <w:t>ульской области.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Отчёт о</w:t>
      </w:r>
      <w:r>
        <w:rPr/>
        <w:t xml:space="preserve"> достижении значений показателей результативности </w:t>
      </w:r>
      <w:r>
        <w:rPr/>
        <w:t>формируется</w:t>
      </w:r>
      <w:r>
        <w:rPr/>
        <w:t xml:space="preserve">  в системе "Электронный бюджет», ежегодно </w:t>
      </w:r>
      <w:r>
        <w:rPr/>
        <w:t xml:space="preserve">до </w:t>
      </w:r>
      <w:r>
        <w:rPr/>
        <w:t>10 января года, следующего за отчетным, администраци</w:t>
      </w:r>
      <w:r>
        <w:rPr/>
        <w:t>ей</w:t>
      </w:r>
      <w:r>
        <w:rPr/>
        <w:t xml:space="preserve"> муниципального образования.</w:t>
        <w:tab/>
        <w:t>Отчет</w:t>
        <w:tab/>
        <w:t>формир</w:t>
      </w:r>
      <w:r>
        <w:rPr/>
        <w:t>уется в разделе</w:t>
      </w:r>
      <w:r>
        <w:rPr/>
        <w:t xml:space="preserve"> отчетов в АИС «</w:t>
      </w:r>
      <w:r>
        <w:rPr/>
        <w:t>Жильё молодым» и</w:t>
      </w:r>
      <w:r>
        <w:rPr/>
        <w:t xml:space="preserve"> предоставляются в министерство строительства </w:t>
      </w:r>
      <w:r>
        <w:rPr/>
        <w:t>Т</w:t>
      </w:r>
      <w:r>
        <w:rPr/>
        <w:t>ульской област</w:t>
      </w:r>
      <w:r>
        <w:rPr/>
        <w:t>и.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О</w:t>
      </w:r>
      <w:r>
        <w:rPr/>
        <w:t xml:space="preserve"> заключенных договорах на приобретение (строительство) жилья и молодых семьях, реализовавших право на улучшение жилищных условий в АСИ "Жилье молодым"</w:t>
        <w:tab/>
        <w:t xml:space="preserve"> </w:t>
      </w:r>
      <w:r>
        <w:rPr/>
        <w:t>администрациями МО в течении</w:t>
      </w:r>
      <w:r>
        <w:rPr/>
        <w:tab/>
        <w:t>3-</w:t>
      </w:r>
      <w:r>
        <w:rPr/>
        <w:t>х</w:t>
      </w:r>
      <w:r>
        <w:rPr/>
        <w:t xml:space="preserve"> рабочих дня, но не позднее 1 числа месяца, следующего за отчетным </w:t>
      </w:r>
      <w:r>
        <w:rPr/>
        <w:t>формируется</w:t>
      </w:r>
      <w:r>
        <w:rPr/>
        <w:tab/>
      </w:r>
      <w:r>
        <w:rPr/>
        <w:t xml:space="preserve">в АИС «Жильё молодым». </w:t>
      </w:r>
      <w:r>
        <w:rPr/>
        <w:t>Отчет</w:t>
        <w:tab/>
        <w:t>формир</w:t>
      </w:r>
      <w:r>
        <w:rPr/>
        <w:t>уется в разделе</w:t>
      </w:r>
      <w:r>
        <w:rPr/>
        <w:t xml:space="preserve"> отчетов в АИС «</w:t>
      </w:r>
      <w:r>
        <w:rPr/>
        <w:t xml:space="preserve">Жильё молодым». </w:t>
      </w:r>
      <w:r>
        <w:rPr/>
        <w:t>Отчеты предоставляются в министерство строительства Тульской области.</w:t>
      </w:r>
    </w:p>
    <w:p>
      <w:pPr>
        <w:pStyle w:val="NormalWeb"/>
        <w:widowControl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/>
        <w:t>Администрацией МО о</w:t>
      </w:r>
      <w:r>
        <w:rPr/>
        <w:t xml:space="preserve"> ходе реализации мероприятий по обеспечению жильем молодых семей по формам, установленным в АИС «Жилье молодым», ежеквартально, </w:t>
      </w:r>
      <w:r>
        <w:rPr/>
        <w:t>по состоянию</w:t>
      </w:r>
      <w:r>
        <w:rPr/>
        <w:t xml:space="preserve"> на 1 число месяца, следующего за отчетным кварталом в АИС «</w:t>
      </w:r>
      <w:r>
        <w:rPr/>
        <w:t xml:space="preserve">Жильё молодым» </w:t>
      </w:r>
      <w:r>
        <w:rPr/>
        <w:t>и до 5 числ</w:t>
      </w:r>
      <w:r>
        <w:rPr>
          <w:color w:val="000000"/>
        </w:rPr>
        <w:t>а представля</w:t>
      </w:r>
      <w:r>
        <w:rPr>
          <w:color w:val="000000"/>
        </w:rPr>
        <w:t>ются</w:t>
      </w:r>
      <w:r>
        <w:rPr>
          <w:color w:val="000000"/>
        </w:rPr>
        <w:t xml:space="preserve"> на бумажном носителе в министерство строительства Тульской области.</w:t>
      </w:r>
    </w:p>
    <w:p>
      <w:pPr>
        <w:pStyle w:val="NormalWeb"/>
        <w:widowControl/>
        <w:bidi w:val="0"/>
        <w:spacing w:lineRule="auto" w:line="240" w:before="0" w:after="0"/>
        <w:ind w:left="0" w:right="0" w:hanging="0"/>
        <w:contextualSpacing/>
        <w:jc w:val="both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>М</w:t>
      </w:r>
      <w:r>
        <w:rPr>
          <w:color w:val="000000"/>
        </w:rPr>
        <w:t xml:space="preserve">инистерство строительства Тульской области </w:t>
      </w:r>
      <w:r>
        <w:rPr>
          <w:color w:val="000000"/>
        </w:rPr>
        <w:t>н</w:t>
      </w:r>
      <w:r>
        <w:rPr>
          <w:color w:val="000000"/>
        </w:rPr>
        <w:t>аправл</w:t>
      </w:r>
      <w:r>
        <w:rPr>
          <w:color w:val="000000"/>
        </w:rPr>
        <w:t>яет</w:t>
      </w:r>
      <w:r>
        <w:rPr>
          <w:color w:val="000000"/>
        </w:rPr>
        <w:t xml:space="preserve"> отчет</w:t>
      </w:r>
      <w:r>
        <w:rPr>
          <w:color w:val="000000"/>
        </w:rPr>
        <w:t>ы</w:t>
      </w:r>
      <w:r>
        <w:rPr>
          <w:color w:val="000000"/>
        </w:rPr>
        <w:t xml:space="preserve"> в Минстрой России</w:t>
        <w:tab/>
        <w:t xml:space="preserve"> ежеквартально, </w:t>
      </w:r>
      <w:r>
        <w:rPr>
          <w:color w:val="000000"/>
        </w:rPr>
        <w:t xml:space="preserve">до </w:t>
      </w:r>
      <w:r>
        <w:rPr>
          <w:color w:val="000000"/>
        </w:rPr>
        <w:t>10-</w:t>
      </w:r>
      <w:r>
        <w:rPr>
          <w:color w:val="000000"/>
        </w:rPr>
        <w:t>го</w:t>
      </w:r>
      <w:r>
        <w:rPr>
          <w:color w:val="000000"/>
        </w:rPr>
        <w:t xml:space="preserve"> чис</w:t>
      </w:r>
      <w:r>
        <w:rPr>
          <w:color w:val="000000"/>
        </w:rPr>
        <w:t>ла</w:t>
      </w:r>
      <w:r>
        <w:rPr>
          <w:color w:val="000000"/>
        </w:rPr>
        <w:t xml:space="preserve"> месяца, следующего за отчетным.</w:t>
        <w:tab/>
        <w:t>Отчет</w:t>
        <w:tab/>
        <w:t>формир</w:t>
      </w:r>
      <w:r>
        <w:rPr>
          <w:color w:val="000000"/>
        </w:rPr>
        <w:t>уется</w:t>
      </w:r>
      <w:r>
        <w:rPr>
          <w:color w:val="000000"/>
        </w:rPr>
        <w:t xml:space="preserve"> в АИС</w:t>
        <w:tab/>
        <w:t xml:space="preserve"> «</w:t>
      </w:r>
      <w:r>
        <w:rPr>
          <w:color w:val="000000"/>
        </w:rPr>
        <w:t>Жильё молодым».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b/>
          <w:b/>
          <w:bCs/>
          <w:color w:val="000000"/>
        </w:rPr>
      </w:pPr>
      <w:r>
        <w:rPr>
          <w:b/>
          <w:bCs/>
          <w:color w:val="000000"/>
        </w:rPr>
        <w:t>На этом мероприятие по обеспечению молодых семей жильём считается выполненным.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/>
      </w:pPr>
      <w:r>
        <w:rPr>
          <w:color w:val="000000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b/>
          <w:b/>
          <w:bCs/>
          <w:color w:val="000000"/>
        </w:rPr>
      </w:pPr>
      <w:r>
        <w:rPr>
          <w:b/>
          <w:bCs/>
          <w:color w:val="000000"/>
        </w:rPr>
        <w:t xml:space="preserve">Остановимся подробно на отдельных моментах </w:t>
      </w:r>
      <w:r>
        <w:rPr>
          <w:b/>
          <w:bCs/>
          <w:color w:val="000000"/>
        </w:rPr>
        <w:t>и деталях.</w:t>
      </w:r>
      <w:r>
        <w:rPr>
          <w:b/>
          <w:bCs/>
          <w:color w:val="000000"/>
        </w:rPr>
        <w:t xml:space="preserve">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Участником подпрограммы обеспечения жильем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молодых семей </w:t>
      </w: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(получить право на субсидию)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может молодая семья, в том числе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следующим требованиям: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а)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- участницы подпрограммы в список претендентов на получение социальной выплаты в планируемом году не превышает 35 лет;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б) молодая семья признана нуждающейся в жилом помещении;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в)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Как принять участие в подпрограмме «Обеспечение жильем молодых семей» в нашем муниципальном образования Куркинский район.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На территории МО Куркинский район действует подпрограмма «Обеспечение жильем молодых семей в муниципальном образовании Куркинский район» в составе муниципальной программы муниципального образования «Обеспечение доступным, комфортным жильем отдельных категорий граждан муниципального образования Куркинский район» в рамках которой молодым семьям, признанным в установленном порядке участниками подпрограммы, предоставляется социальная выплата на приобретение жилого помещения или строительство жилого дома.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Участницей подпрограммы может стать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детей, в которой возраст каждого из супругов либо 1 родителя в неполной семье не превышает 35 лет, нуждающаяся в улучшении жилищных условий в соответствии со ст. 51 Жилищного кодекса РФ (обеспеченность жилой площадью менее 11 кв. м. общей площади на каждого члена семьи) и имеющая доходы, позволяющие получить кредит, либо иные денежные средства, достаточные для оплаты расчетной (средней) стоимости жилья в части, превышающей размер предоставляемой социальной выплаты.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 xml:space="preserve">1-й этап,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который должен быть выполнен это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 xml:space="preserve"> -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п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 xml:space="preserve">ризнание молодой семьи нуждающейся в улучшении жилищных условий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 целью признания нуждающейся в улучшении жилищных условий молодая семья обращается в отдел коммунального хозяйства, градостроительства и архитектуры администрации МО Куркинский район (р.п. Куркино, ул. Театральная, д. 22, каб. 204,  тел.: 8 (48743) 5-16-13)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и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представляет следующие документы: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заявление в 2-х экземплярах (один экземпляр возвращается заявителю с указанием даты принятия заявления и приложенных к нему документов);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документы, подтверждающие состав семьи (документы, удостоверяющие личность, подтверждающие регистрацию по месту жительства, свидетельство о государственной регистрации актов гражданского состояния: о рождении несовершеннолетних членов семьи, о браке (расторжении брака), перемене имени, решения судов о признании членом семьи, вселении (если таковые имеются);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выписка из домовой книги и/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или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копия лицевого счета по месту жительства;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документы, подтверждающие право пользования жилым помещением, занимаемым членами молодой семьи (договор либо иной документ, подтверждающий право пользования жилым помещением);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выписка из Единого государственного реестра недвижимости об общедоступных сведениях о зарегистрированных правах на объект недвижимости;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справка из органа, осуществляющего государственный технический учет и техническую инвентаризацию объектов градостроительной деятельности о наличии (отсутствии) у членов молодой семьи жилого помещения на территории Тульской области (на все фамилии) (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в здании Администрации Мо Куркинский район, по адресу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р.п. Куркино, ул. Театральная, д. 22,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располагается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Куркинский участок БТИ,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обратиться можно по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тел.: 8 (48743) 5-17-60 );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справка из органа, осуществляющего государственную регистрацию прав на недвижимое имущество и сделок с ним, о наличии (отсутствии) у членов молодой семьи жилого помещения на территории Тульской области.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Указанные документы представляются гражданами как в подлинниках, так и в копиях, заверенных нотариусом.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2-й этап -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это п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ризнание молодой семьи </w:t>
      </w:r>
      <w:r>
        <w:rPr>
          <w:rFonts w:eastAsia="Times New Roman" w:cs="Times New Roman"/>
          <w:color w:val="333333"/>
          <w:kern w:val="0"/>
          <w:sz w:val="24"/>
          <w:szCs w:val="24"/>
          <w:lang w:val="ru-RU" w:eastAsia="ru-RU" w:bidi="ar-SA"/>
        </w:rPr>
        <w:t>участником молодой семьи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Для признания в качестве участника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одпрограммы «Обеспечение жильем молодых семей» молодая семья подает в администрацию МО Куркинский района - отдел коммунального хозяйства, градостроительства и архитектуры администрации МО Куркинский район (р.п. Куркино, ул. Театральная, д. 22, каб. 204,  тел.: 8 (48743) 5-16-13) следующие документы: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заявление в 2-х экземплярах (один из которых возвращается заявителю с указанием даты принятия заявления и приложенных к нему документов);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постановление администрации МО Куркинский район о признании молодой семьи нуждающейся в улучшении жилищных условий (предоставление не обязательно, запрашивается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ответственным должностным лицом самостоятельно, т.е. молодая семья признана нуждающейся в улучшении жилищных условий постановлением это утверждено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паспорт гражданина Российской Федерации либо иной документ, удостоверяющий личность каждого члена семьи (все страницы);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свидетельство о рождении (дети, супруг, супруга), свидетельство о заключении брака (расторжении брака) - (не требуется для неполной семьи); решение суда об усыновлении (удочерении), решение суда о признании гражданина членом семьи заявителя;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копии СНИЛС;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сведения о доходах (сведения о доходах молодой семьи предоставляются за последние шесть месяцев);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−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заключение банка о признании молодой семьи имеющей достаточные доходы либо иные денежные средства, необходимые для оплаты расчетной (средней) стоимости жилья в части, превышающей размер предоставляемой социальной выплаты (выдается уполномоченными банками):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-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например можно сотрудничать с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ПАО «Сбербанк России» (р.п. Куркино, ул. Ленина, д. 1А.).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При наличии солидарного заемщика от него предоставляется: копия паспорта и заявление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для формирования информации в деле молодой семьи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Указанные документы представляются гражданами, как в подлинниках, так и в копиях, заверенных нотариусом.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Порядок постановки на очередь молодых семей для участия в данной программе. Приоритетные категории семей при формировании очередности получения социальной выплаты.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Очередность молодых семей строится по дате подаче заявления на участие в программе. Молодые семьи, поставленные на учет в качестве нуждающихся в улучшении жилищных условий до 1 марта 2005 года, а также молодые семьи, имеющие 3 и более детей, включаются в список в первоочередном порядке. Иных категорий молодых семей, имеющих первоочередное право, федеральной подпрограммой не предусмотрено.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333333"/>
          <w:kern w:val="0"/>
          <w:sz w:val="24"/>
          <w:szCs w:val="24"/>
          <w:lang w:val="ru-RU" w:eastAsia="ru-RU" w:bidi="ar-SA"/>
        </w:rPr>
        <w:t xml:space="preserve">Молодых семей, которые встали на учёт на улучшение 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жилищных условий до 1 марта 2005 года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 Куркинском районе нет. Поэтому первоочередным порядкомпользуются только многодетные семьи.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Право молодой семьи - участницы программы на получение социальной выплаты удостоверяется именным документом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- свидетельством о праве на получение социальной выплаты, которое не является ценной бумагой.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Молодые семьи по данной программе могут приобретать жилье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как на первичном, так и на вторичном рынке жилья, оно должно быть площадью более учетной нормы —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 данном случае это норма 18 кв.м.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Срок действия сертификата на получение социальной выплаты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по данной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под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программе не более 7 месяцев.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Если молодая семья не использовала сертификат в течение его срока действия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, надо сдать его в орган местного самоуправления, выдавшего сертификат-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это  Администрация МО Куркинскийй раойн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. Вместе с тем, данная молодая семья оставляет за собой право участия в программе, заново подав заявление.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Социальную выплату государству возвращать не надо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, так как предоставленная социальная выплата является субсидией, и предоставляется безвозмездно.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Право на улучшение жилищных условий с использованием социальной выплаты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предоставляется молодой семье только один раз. Участие в подпрограмме является добровольным.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Социальная выплата предоставляется в размере не менее: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а) 30 процентов расчетной (средней) стоимости жилья, определяемой в соответствии с настоящими Правилами, - для молодых семей, не имеющих детей;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б) 35 процентов расчетной (средней) стоимости жилья, определяемой в соответствии с настоящими Правилами, - для молодых семей, имеющих одного ребенка или более, а также для неполных молодых семей, состоящих из одного молодого родителя и одного ребенка или более.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Размер социальной выплаты зависит от установленного муниципальным образованием норматива стоимости квадратного метра.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После того, как молодая семья подала документы на участие в данной программе,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орган местного самоуправления -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Администрация МО Куркинский район,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организует работу по проверке сведений, содержащихся в документах, и в 10-дневный срок со дня представления этих документов принимает решение о признании либо об отказе в признании молодой семьи участницей подпрограммы. О принятом решении молодая семья письменно уведомляется органом местного самоуправления —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Администрацией МО Куркинский район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 5-дневный срок. (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общий срок уведомлений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от 11 до 15 дней)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>Основаниями для отказа в признании молодой семьи участницей программы являются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: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а) несоответствие молодой семьи требованиям программы – (если возраст каждого из супругов либо одного родителя в неполной семье на день принятия министерством молодежной политики Тульской областти решения о включении молодой семьи - участницы подпрограммы в список претендентов на получение социальной выплаты в планируемом году превышает 35 лет; молодая семья не является нуждающейся в жилом помещении; отсутствие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выплаты);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б) непредставление или представление не в полном объеме необходимых документов;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в) недостоверность сведений, содержащихся в представленных документах.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u w:val="single"/>
          <w:lang w:val="ru-RU" w:eastAsia="ru-RU" w:bidi="ar-SA"/>
        </w:rPr>
        <w:t xml:space="preserve">Молодые семьи - участники подпрограммы могут привлекать в целях приобретения жилого помещения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(строительства жилого дома) собственные средства, средства материнского (семейного) капитала и средства кредитов или займов, предоставляемых любыми организациями и (или) физическими лицами.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333333"/>
          <w:kern w:val="0"/>
          <w:sz w:val="24"/>
          <w:szCs w:val="24"/>
          <w:lang w:val="ru-RU" w:eastAsia="ru-RU" w:bidi="ar-SA"/>
        </w:rPr>
        <w:t>Пример расчётов, которые выполняют ответственные лица Администрации МО Куркинский район, на разных этапах реализации права молодой семьи на обеспечение  жильём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color w:val="333333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Семья из трех человек проживает в квартире общей площадью 39 кв м. 39/3=13 кв. м, на 1 чел. Что больше 11 кв. м. расчётной нормы в Тульской области на 1 человека.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Семья не может принять участие в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под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прог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р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амме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по обеспечению м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олод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ой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се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мьи жильём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Через 1 год у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этот семьи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рождается еще один ребёнок, 39/4=9,75 кв. м. Семья будет признана нуждающейся в улучшении жилищных условий и будет участвовать в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вышеуказанной под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программе.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Дополнительно семья должна подтвердить свою платежеспособность, т.к. по программе выделяется только часть средств 30-35% от общей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расчётной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стоимости квартиры.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Остальную часть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расчётной стоимости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квартиры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молодой семье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не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бходимо оплатить за свой счёт.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Для этого у семьи должны быть свои средства на счете или заёмные средства у банка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(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напри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м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ер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При этом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молодая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се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м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ья должна иметь коэффициент платёжеспособности не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более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50%.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Рассчитывается этот коэффициент платёжеспособности по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следующей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формуле.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4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члена молодой семьи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*18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кв. м.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*23600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руб.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(средняя стоимость 1 кв метра жилья в МО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Куркинский район)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утверждённая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постановлением Администрации МО)=1 699 200 руб. – это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расчётная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стоимость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приобретаемой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квартиры.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Субсидия будет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предоставлена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в размере 1 699 200*35%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(есть дети)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= 594 720 руб.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вычитаем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из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расчётной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стоимости квартиры и получим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1 699 200 - 594 720 =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1 074 480 руб.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Например сумма доходов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молодой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семьи составляет в месяц 30 000,0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руб.,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рассчит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ы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ваем коэфф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ициент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платежеспособности 1 074 480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руб.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*1,116 (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расчётная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ставка по кредиту)  = 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1 199 119,68 руб. -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это расчётная сумма, которую должна быть выплачена сверх суммы субсидии.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1 199 119,68 руб. надо разделить на доход семьи в месяц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(30 тыс. руб. в этом примере)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, получае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тся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40%,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вышеуказанно, что 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предельное значение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этого коэффициэнта платёжеспособности —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50%.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Вывод молодая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семья может оплатить оставшуюся сумму за счёт средств кредита.</w:t>
      </w:r>
      <w:bookmarkStart w:id="0" w:name="_GoBack"/>
      <w:bookmarkEnd w:id="0"/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За консультацией можно обратиться: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- в органы местного самоуправления по месту регистрации.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Это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 xml:space="preserve"> отдел коммунального хозяйства, градостроительства и архитектуры Администрации МО Куркинский район, по адресу: 301940 Тульская обл., п. Куркино, ул. Театральная 22, телефон +7 48743 5-13-53, начальник отдела Новак Александр Владимирович;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- в министерство молодежной политики Тульской области, по тел. +7 4872 24-53-06, контактное лицо Назарова Юлия Викторовна, консультант отдела стратегических направлений государственной молодежной политики министерства молодежной политики Тульской области; </w:t>
      </w:r>
    </w:p>
    <w:p>
      <w:pPr>
        <w:pStyle w:val="NormalWeb"/>
        <w:widowControl/>
        <w:shd w:val="clear" w:fill="FFFFFF"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- в министерство строительства и ЖКХ Тульской области, по тел. +7 4872 24-53-79, контактное лицо Исаева Надежда Алексеевна. </w:t>
      </w:r>
    </w:p>
    <w:p>
      <w:pPr>
        <w:pStyle w:val="Normal"/>
        <w:widowControl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397"/>
        <w:contextualSpacing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</w:r>
    </w:p>
    <w:sectPr>
      <w:type w:val="nextPage"/>
      <w:pgSz w:w="11906" w:h="16838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Style14">
    <w:name w:val="Основной текст Знак"/>
    <w:basedOn w:val="DefaultParagraphFont"/>
    <w:qFormat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2">
    <w:name w:val="Основной текст 2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>
    <w:name w:val="Интернет-ссылка"/>
    <w:basedOn w:val="DefaultParagraphFont"/>
    <w:rPr/>
  </w:style>
  <w:style w:type="character" w:styleId="Style16">
    <w:name w:val="Выделение"/>
    <w:qFormat/>
    <w:rPr>
      <w:i/>
      <w:iCs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qFormat/>
    <w:pPr>
      <w:spacing w:lineRule="auto" w:line="240" w:before="0" w:after="15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Neat_Office/6.2.8.2$Windows_x86 LibreOffice_project/</Application>
  <Pages>8</Pages>
  <Words>3298</Words>
  <Characters>22432</Characters>
  <CharactersWithSpaces>25718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2021-01-28T11:49:00Z</dcterms:created>
  <dc:creator>Никитина Н.А.</dc:creator>
  <dc:description/>
  <dc:language>ru-RU</dc:language>
  <cp:lastModifiedBy/>
  <cp:lastPrinted>2021-01-27T23:37:00Z</cp:lastPrinted>
  <dcterms:modified xsi:type="dcterms:W3CDTF">2021-01-30T22:35:30Z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